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753" w:rsidRPr="00382F2A" w:rsidRDefault="000A5F2D" w:rsidP="006D1753">
      <w:pPr>
        <w:jc w:val="center"/>
        <w:rPr>
          <w:rFonts w:ascii="標楷體" w:eastAsia="標楷體" w:hAnsi="標楷體"/>
          <w:sz w:val="36"/>
          <w:szCs w:val="32"/>
        </w:rPr>
      </w:pPr>
      <w:r w:rsidRPr="000A5F2D">
        <w:rPr>
          <w:rFonts w:ascii="標楷體" w:eastAsia="標楷體" w:hAnsi="標楷體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5644238</wp:posOffset>
                </wp:positionH>
                <wp:positionV relativeFrom="paragraph">
                  <wp:posOffset>-341658</wp:posOffset>
                </wp:positionV>
                <wp:extent cx="787180" cy="326003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80" cy="326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F2D" w:rsidRPr="000A5F2D" w:rsidRDefault="000A5F2D">
                            <w:pPr>
                              <w:rPr>
                                <w:rFonts w:ascii="標楷體" w:eastAsia="標楷體" w:hAnsi="標楷體"/>
                                <w:b/>
                                <w:color w:val="0000CC"/>
                                <w:sz w:val="20"/>
                                <w:szCs w:val="20"/>
                              </w:rPr>
                            </w:pPr>
                            <w:r w:rsidRPr="000A5F2D">
                              <w:rPr>
                                <w:rFonts w:ascii="標楷體" w:eastAsia="標楷體" w:hAnsi="標楷體" w:hint="eastAsia"/>
                                <w:b/>
                                <w:color w:val="0000CC"/>
                                <w:sz w:val="20"/>
                                <w:szCs w:val="20"/>
                              </w:rPr>
                              <w:t>1110101版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4.45pt;margin-top:-26.9pt;width:62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" stroked="f">
                <v:textbox>
                  <w:txbxContent>
                    <w:p w:rsidR="000A5F2D" w:rsidRPr="000A5F2D" w:rsidRDefault="000A5F2D">
                      <w:pPr>
                        <w:rPr>
                          <w:rFonts w:ascii="標楷體" w:eastAsia="標楷體" w:hAnsi="標楷體"/>
                          <w:b/>
                          <w:color w:val="0000CC"/>
                          <w:sz w:val="20"/>
                          <w:szCs w:val="20"/>
                        </w:rPr>
                      </w:pPr>
                      <w:r w:rsidRPr="000A5F2D">
                        <w:rPr>
                          <w:rFonts w:ascii="標楷體" w:eastAsia="標楷體" w:hAnsi="標楷體" w:hint="eastAsia"/>
                          <w:b/>
                          <w:color w:val="0000CC"/>
                          <w:sz w:val="20"/>
                          <w:szCs w:val="20"/>
                        </w:rPr>
                        <w:t>1110101版</w:t>
                      </w:r>
                    </w:p>
                  </w:txbxContent>
                </v:textbox>
              </v:shape>
            </w:pict>
          </mc:Fallback>
        </mc:AlternateContent>
      </w:r>
      <w:r w:rsidR="006D1753" w:rsidRPr="00382F2A">
        <w:rPr>
          <w:rFonts w:ascii="標楷體" w:eastAsia="標楷體" w:hAnsi="標楷體" w:hint="eastAsia"/>
          <w:sz w:val="36"/>
          <w:szCs w:val="32"/>
        </w:rPr>
        <w:t>屏東縣立大同高級中學教職員</w:t>
      </w:r>
      <w:bookmarkStart w:id="0" w:name="_GoBack"/>
      <w:bookmarkEnd w:id="0"/>
      <w:r w:rsidR="006D1753" w:rsidRPr="00382F2A">
        <w:rPr>
          <w:rFonts w:ascii="標楷體" w:eastAsia="標楷體" w:hAnsi="標楷體" w:hint="eastAsia"/>
          <w:sz w:val="36"/>
          <w:szCs w:val="32"/>
        </w:rPr>
        <w:t>健康檢查</w:t>
      </w:r>
      <w:r w:rsidR="006D1753">
        <w:rPr>
          <w:rFonts w:ascii="標楷體" w:eastAsia="標楷體" w:hAnsi="標楷體" w:hint="eastAsia"/>
          <w:sz w:val="36"/>
          <w:szCs w:val="32"/>
        </w:rPr>
        <w:t>補助</w:t>
      </w:r>
      <w:r w:rsidR="006D1753" w:rsidRPr="00382F2A">
        <w:rPr>
          <w:rFonts w:ascii="標楷體" w:eastAsia="標楷體" w:hAnsi="標楷體" w:hint="eastAsia"/>
          <w:sz w:val="36"/>
          <w:szCs w:val="32"/>
        </w:rPr>
        <w:t>申請表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1"/>
        <w:gridCol w:w="55"/>
        <w:gridCol w:w="439"/>
        <w:gridCol w:w="1270"/>
        <w:gridCol w:w="2556"/>
        <w:gridCol w:w="838"/>
        <w:gridCol w:w="838"/>
        <w:gridCol w:w="3065"/>
      </w:tblGrid>
      <w:tr w:rsidR="006D1753" w:rsidTr="006D1753">
        <w:trPr>
          <w:cantSplit/>
          <w:trHeight w:val="567"/>
        </w:trPr>
        <w:tc>
          <w:tcPr>
            <w:tcW w:w="347" w:type="pct"/>
            <w:gridSpan w:val="2"/>
            <w:vMerge w:val="restart"/>
            <w:textDirection w:val="tbRlV"/>
            <w:vAlign w:val="center"/>
          </w:tcPr>
          <w:p w:rsidR="006D1753" w:rsidRDefault="006D1753" w:rsidP="00844B97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892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32"/>
              </w:rPr>
              <w:t>單位</w:t>
            </w:r>
          </w:p>
        </w:tc>
        <w:tc>
          <w:tcPr>
            <w:tcW w:w="1314" w:type="pct"/>
            <w:tcBorders>
              <w:bottom w:val="single" w:sz="4" w:space="0" w:color="auto"/>
            </w:tcBorders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4" w:type="pct"/>
            <w:gridSpan w:val="2"/>
            <w:vMerge w:val="restart"/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1574" w:type="pct"/>
            <w:vMerge w:val="restart"/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28"/>
              </w:rPr>
              <w:t>年　  月　  日</w:t>
            </w:r>
          </w:p>
        </w:tc>
      </w:tr>
      <w:tr w:rsidR="006D1753" w:rsidTr="006D1753">
        <w:trPr>
          <w:cantSplit/>
          <w:trHeight w:val="567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pct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32"/>
              </w:rPr>
              <w:t>職稱</w:t>
            </w:r>
          </w:p>
        </w:tc>
        <w:tc>
          <w:tcPr>
            <w:tcW w:w="1314" w:type="pct"/>
            <w:tcBorders>
              <w:top w:val="single" w:sz="4" w:space="0" w:color="auto"/>
            </w:tcBorders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74" w:type="pct"/>
            <w:gridSpan w:val="2"/>
            <w:vMerge/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4" w:type="pct"/>
            <w:vMerge/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753" w:rsidTr="006D1753">
        <w:trPr>
          <w:cantSplit/>
          <w:trHeight w:val="567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pct"/>
            <w:gridSpan w:val="2"/>
            <w:tcMar>
              <w:left w:w="57" w:type="dxa"/>
              <w:right w:w="57" w:type="dxa"/>
            </w:tcMar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32"/>
              </w:rPr>
              <w:t>姓名</w:t>
            </w:r>
          </w:p>
        </w:tc>
        <w:tc>
          <w:tcPr>
            <w:tcW w:w="3762" w:type="pct"/>
            <w:gridSpan w:val="4"/>
            <w:vAlign w:val="bottom"/>
          </w:tcPr>
          <w:p w:rsidR="006D1753" w:rsidRPr="00B07998" w:rsidRDefault="006D1753" w:rsidP="00844B97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753" w:rsidTr="006D1753">
        <w:trPr>
          <w:cantSplit/>
          <w:trHeight w:val="567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pct"/>
            <w:gridSpan w:val="2"/>
            <w:tcMar>
              <w:left w:w="57" w:type="dxa"/>
              <w:right w:w="57" w:type="dxa"/>
            </w:tcMar>
            <w:vAlign w:val="center"/>
          </w:tcPr>
          <w:p w:rsidR="006D1753" w:rsidRPr="00B07998" w:rsidRDefault="006D1753" w:rsidP="00844B97">
            <w:pPr>
              <w:spacing w:line="400" w:lineRule="atLeas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32"/>
              </w:rPr>
              <w:t>身分證號</w:t>
            </w:r>
          </w:p>
        </w:tc>
        <w:tc>
          <w:tcPr>
            <w:tcW w:w="3762" w:type="pct"/>
            <w:gridSpan w:val="4"/>
            <w:vAlign w:val="center"/>
          </w:tcPr>
          <w:p w:rsidR="006D1753" w:rsidRPr="00B07998" w:rsidRDefault="006D1753" w:rsidP="00844B97">
            <w:pPr>
              <w:spacing w:line="40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D1753" w:rsidTr="006D1753">
        <w:trPr>
          <w:cantSplit/>
          <w:trHeight w:val="567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pct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D1753" w:rsidRPr="00B07998" w:rsidRDefault="006D1753" w:rsidP="00844B97">
            <w:pPr>
              <w:spacing w:line="400" w:lineRule="atLeast"/>
              <w:jc w:val="distribute"/>
              <w:rPr>
                <w:rFonts w:ascii="標楷體" w:eastAsia="標楷體" w:hAnsi="標楷體"/>
                <w:sz w:val="28"/>
                <w:szCs w:val="32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32"/>
              </w:rPr>
              <w:t>出生日期</w:t>
            </w:r>
          </w:p>
        </w:tc>
        <w:tc>
          <w:tcPr>
            <w:tcW w:w="3762" w:type="pct"/>
            <w:gridSpan w:val="4"/>
            <w:tcBorders>
              <w:left w:val="single" w:sz="4" w:space="0" w:color="auto"/>
            </w:tcBorders>
            <w:vAlign w:val="center"/>
          </w:tcPr>
          <w:p w:rsidR="006D1753" w:rsidRPr="00B07998" w:rsidRDefault="006D1753" w:rsidP="00844B97">
            <w:pPr>
              <w:spacing w:line="400" w:lineRule="atLeast"/>
              <w:ind w:firstLineChars="300" w:firstLine="840"/>
              <w:rPr>
                <w:rFonts w:ascii="標楷體" w:eastAsia="標楷體" w:hAnsi="標楷體"/>
                <w:sz w:val="28"/>
                <w:szCs w:val="28"/>
              </w:rPr>
            </w:pPr>
            <w:r w:rsidRPr="00B07998">
              <w:rPr>
                <w:rFonts w:ascii="標楷體" w:eastAsia="標楷體" w:hAnsi="標楷體" w:hint="eastAsia"/>
                <w:sz w:val="28"/>
                <w:szCs w:val="28"/>
              </w:rPr>
              <w:t>年     月     日</w:t>
            </w:r>
          </w:p>
        </w:tc>
      </w:tr>
      <w:tr w:rsidR="006D1753" w:rsidTr="00844B97">
        <w:trPr>
          <w:trHeight w:val="284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53" w:rsidRPr="00382F2A" w:rsidRDefault="006D1753" w:rsidP="00844B97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健檢資料</w:t>
            </w:r>
          </w:p>
        </w:tc>
        <w:tc>
          <w:tcPr>
            <w:tcW w:w="3762" w:type="pct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D1753" w:rsidRDefault="006D1753" w:rsidP="00844B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上年度未以公假或補助方式參加健檢</w:t>
            </w:r>
          </w:p>
          <w:p w:rsidR="006D1753" w:rsidRDefault="006D1753" w:rsidP="00844B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□ 上年度曾核予公假補助參加健檢</w:t>
            </w:r>
          </w:p>
          <w:p w:rsidR="006D1753" w:rsidRDefault="006D1753" w:rsidP="00844B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上年度曾核予自費公假參加健檢</w:t>
            </w:r>
          </w:p>
          <w:p w:rsidR="006D1753" w:rsidRPr="00B07998" w:rsidRDefault="006D1753" w:rsidP="00844B9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□ 上年度曾核准以補助方式參加健檢，但因故未實施，原因如下：（請簡明原因）</w:t>
            </w:r>
          </w:p>
        </w:tc>
      </w:tr>
      <w:tr w:rsidR="006D1753" w:rsidTr="00844B97">
        <w:trPr>
          <w:trHeight w:val="284"/>
        </w:trPr>
        <w:tc>
          <w:tcPr>
            <w:tcW w:w="347" w:type="pct"/>
            <w:gridSpan w:val="2"/>
            <w:vMerge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預定健檢日期</w:t>
            </w:r>
          </w:p>
        </w:tc>
        <w:tc>
          <w:tcPr>
            <w:tcW w:w="2448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實施醫療院所</w:t>
            </w:r>
          </w:p>
        </w:tc>
      </w:tr>
      <w:tr w:rsidR="006D1753" w:rsidTr="006D1753">
        <w:trPr>
          <w:trHeight w:val="624"/>
        </w:trPr>
        <w:tc>
          <w:tcPr>
            <w:tcW w:w="347" w:type="pct"/>
            <w:gridSpan w:val="2"/>
            <w:vMerge/>
            <w:tcBorders>
              <w:bottom w:val="thinThickSmallGap" w:sz="24" w:space="0" w:color="auto"/>
            </w:tcBorders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05" w:type="pct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6D1753" w:rsidRPr="00382F2A" w:rsidRDefault="006D1753" w:rsidP="00844B97">
            <w:pPr>
              <w:ind w:firstLineChars="700" w:firstLine="1960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 xml:space="preserve">年    月    日 </w:t>
            </w:r>
          </w:p>
        </w:tc>
        <w:tc>
          <w:tcPr>
            <w:tcW w:w="2448" w:type="pct"/>
            <w:gridSpan w:val="3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6D1753" w:rsidRPr="00382F2A" w:rsidRDefault="006D1753" w:rsidP="00844B97">
            <w:pPr>
              <w:ind w:left="722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D1753" w:rsidTr="00844B97">
        <w:tc>
          <w:tcPr>
            <w:tcW w:w="581" w:type="pct"/>
            <w:gridSpan w:val="3"/>
            <w:tcBorders>
              <w:top w:val="thinThickSmallGap" w:sz="24" w:space="0" w:color="auto"/>
            </w:tcBorders>
            <w:vAlign w:val="center"/>
          </w:tcPr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971" w:type="pct"/>
            <w:gridSpan w:val="2"/>
            <w:tcBorders>
              <w:top w:val="thinThickSmallGap" w:sz="24" w:space="0" w:color="auto"/>
            </w:tcBorders>
            <w:vAlign w:val="center"/>
          </w:tcPr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7" w:type="pct"/>
            <w:tcBorders>
              <w:top w:val="thinThickSmallGap" w:sz="24" w:space="0" w:color="auto"/>
            </w:tcBorders>
            <w:vAlign w:val="center"/>
          </w:tcPr>
          <w:p w:rsidR="006D1753" w:rsidRPr="00382F2A" w:rsidRDefault="006D1753" w:rsidP="00844B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單位</w:t>
            </w:r>
          </w:p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主管</w:t>
            </w:r>
          </w:p>
        </w:tc>
        <w:tc>
          <w:tcPr>
            <w:tcW w:w="2011" w:type="pct"/>
            <w:gridSpan w:val="2"/>
            <w:tcBorders>
              <w:top w:val="thinThickSmallGap" w:sz="24" w:space="0" w:color="auto"/>
            </w:tcBorders>
            <w:vAlign w:val="center"/>
          </w:tcPr>
          <w:p w:rsidR="006D1753" w:rsidRPr="00382F2A" w:rsidRDefault="006D1753" w:rsidP="00844B9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6D1753" w:rsidTr="00844B97">
        <w:tc>
          <w:tcPr>
            <w:tcW w:w="581" w:type="pct"/>
            <w:gridSpan w:val="3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D1753" w:rsidRDefault="006D1753" w:rsidP="00844B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382F2A">
              <w:rPr>
                <w:rFonts w:ascii="標楷體" w:eastAsia="標楷體" w:hAnsi="標楷體" w:hint="eastAsia"/>
                <w:sz w:val="28"/>
              </w:rPr>
              <w:t>人事室</w:t>
            </w:r>
            <w:r>
              <w:rPr>
                <w:rFonts w:ascii="標楷體" w:eastAsia="標楷體" w:hAnsi="標楷體" w:hint="eastAsia"/>
                <w:sz w:val="28"/>
              </w:rPr>
              <w:t>/</w:t>
            </w:r>
          </w:p>
          <w:p w:rsidR="006D1753" w:rsidRDefault="006D1753" w:rsidP="00844B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總務處</w:t>
            </w:r>
          </w:p>
          <w:p w:rsidR="006D1753" w:rsidRPr="00382F2A" w:rsidRDefault="006D1753" w:rsidP="00844B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審核</w:t>
            </w:r>
          </w:p>
        </w:tc>
        <w:tc>
          <w:tcPr>
            <w:tcW w:w="4419" w:type="pct"/>
            <w:gridSpan w:val="5"/>
            <w:tcBorders>
              <w:bottom w:val="single" w:sz="4" w:space="0" w:color="auto"/>
            </w:tcBorders>
          </w:tcPr>
          <w:p w:rsidR="006D1753" w:rsidRPr="00222D85" w:rsidRDefault="006D1753" w:rsidP="00844B97">
            <w:pPr>
              <w:spacing w:line="300" w:lineRule="exact"/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>□符合規定，請於實施健檢前，依規定辦理請假手續，並於完成健檢後一</w:t>
            </w:r>
            <w:r>
              <w:rPr>
                <w:rFonts w:ascii="標楷體" w:eastAsia="標楷體" w:hAnsi="標楷體" w:hint="eastAsia"/>
                <w:sz w:val="22"/>
              </w:rPr>
              <w:t>星期</w:t>
            </w:r>
            <w:r w:rsidRPr="00222D85">
              <w:rPr>
                <w:rFonts w:ascii="標楷體" w:eastAsia="標楷體" w:hAnsi="標楷體" w:hint="eastAsia"/>
                <w:sz w:val="22"/>
              </w:rPr>
              <w:t>內，檢持繳費單據正本（須有健康檢查之註記）依規定申請補助。</w:t>
            </w:r>
          </w:p>
          <w:p w:rsidR="006D1753" w:rsidRPr="00222D85" w:rsidRDefault="006D1753" w:rsidP="00844B9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>□不符規定，原因如下：</w:t>
            </w:r>
          </w:p>
          <w:p w:rsidR="006D1753" w:rsidRPr="00222D85" w:rsidRDefault="006D1753" w:rsidP="00844B9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 xml:space="preserve">　□非適用對象。</w:t>
            </w:r>
          </w:p>
          <w:p w:rsidR="006D1753" w:rsidRPr="00222D85" w:rsidRDefault="006D1753" w:rsidP="00844B9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 xml:space="preserve">　□迄上年度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4"/>
              </w:smartTagPr>
              <w:r w:rsidRPr="00222D85">
                <w:rPr>
                  <w:rFonts w:ascii="標楷體" w:eastAsia="標楷體" w:hAnsi="標楷體" w:hint="eastAsia"/>
                  <w:sz w:val="22"/>
                </w:rPr>
                <w:t>12月31日</w:t>
              </w:r>
            </w:smartTag>
            <w:r w:rsidRPr="00222D85">
              <w:rPr>
                <w:rFonts w:ascii="標楷體" w:eastAsia="標楷體" w:hAnsi="標楷體" w:hint="eastAsia"/>
                <w:sz w:val="22"/>
              </w:rPr>
              <w:t>止之年齡未滿40足歲。</w:t>
            </w:r>
          </w:p>
          <w:p w:rsidR="006D1753" w:rsidRPr="00222D85" w:rsidRDefault="006D1753" w:rsidP="00844B97">
            <w:pPr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 xml:space="preserve">  □本年度或上年度已登記參加健康檢查有案。</w:t>
            </w:r>
          </w:p>
          <w:p w:rsidR="006D1753" w:rsidRPr="00382F2A" w:rsidRDefault="006D1753" w:rsidP="00844B97">
            <w:pPr>
              <w:spacing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 xml:space="preserve">　□其他：</w:t>
            </w:r>
          </w:p>
        </w:tc>
      </w:tr>
      <w:tr w:rsidR="006D1753" w:rsidTr="00844B97">
        <w:tc>
          <w:tcPr>
            <w:tcW w:w="581" w:type="pct"/>
            <w:gridSpan w:val="3"/>
            <w:tcBorders>
              <w:top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6D1753" w:rsidRPr="00382F2A" w:rsidRDefault="006D1753" w:rsidP="00844B9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校長</w:t>
            </w:r>
          </w:p>
        </w:tc>
        <w:tc>
          <w:tcPr>
            <w:tcW w:w="4419" w:type="pct"/>
            <w:gridSpan w:val="5"/>
            <w:tcBorders>
              <w:top w:val="single" w:sz="4" w:space="0" w:color="auto"/>
            </w:tcBorders>
          </w:tcPr>
          <w:p w:rsidR="006D1753" w:rsidRPr="00222D85" w:rsidRDefault="006D1753" w:rsidP="00844B97">
            <w:pPr>
              <w:rPr>
                <w:rFonts w:ascii="標楷體" w:eastAsia="標楷體" w:hAnsi="標楷體"/>
                <w:sz w:val="22"/>
              </w:rPr>
            </w:pPr>
            <w:r w:rsidRPr="00222D85">
              <w:rPr>
                <w:rFonts w:ascii="標楷體" w:eastAsia="標楷體" w:hAnsi="標楷體" w:hint="eastAsia"/>
                <w:sz w:val="22"/>
              </w:rPr>
              <w:t xml:space="preserve">　　　　　</w:t>
            </w:r>
          </w:p>
        </w:tc>
      </w:tr>
      <w:tr w:rsidR="006D1753" w:rsidTr="003F09A8">
        <w:trPr>
          <w:trHeight w:val="3231"/>
        </w:trPr>
        <w:tc>
          <w:tcPr>
            <w:tcW w:w="323" w:type="pct"/>
            <w:vAlign w:val="center"/>
          </w:tcPr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</w:t>
            </w:r>
          </w:p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意</w:t>
            </w:r>
          </w:p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</w:t>
            </w:r>
          </w:p>
          <w:p w:rsidR="006D1753" w:rsidRDefault="006D1753" w:rsidP="00844B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677" w:type="pct"/>
            <w:gridSpan w:val="7"/>
          </w:tcPr>
          <w:p w:rsidR="006D1753" w:rsidRPr="00CF0D22" w:rsidRDefault="006D1753" w:rsidP="00C44119">
            <w:pPr>
              <w:spacing w:line="300" w:lineRule="exact"/>
              <w:jc w:val="both"/>
              <w:rPr>
                <w:rFonts w:ascii="Trebuchet MS" w:eastAsia="標楷體" w:hAnsi="標楷體"/>
                <w:sz w:val="28"/>
              </w:rPr>
            </w:pPr>
            <w:r w:rsidRPr="00CF0D22">
              <w:rPr>
                <w:rFonts w:ascii="Trebuchet MS" w:eastAsia="標楷體" w:hAnsi="標楷體" w:hint="eastAsia"/>
                <w:sz w:val="28"/>
              </w:rPr>
              <w:t>一</w:t>
            </w:r>
            <w:r w:rsidRPr="00CF0D22">
              <w:rPr>
                <w:rFonts w:ascii="Trebuchet MS" w:eastAsia="標楷體" w:hAnsi="標楷體"/>
                <w:sz w:val="28"/>
              </w:rPr>
              <w:t>、</w:t>
            </w:r>
            <w:r w:rsidRPr="00CF0D22">
              <w:rPr>
                <w:rFonts w:ascii="Trebuchet MS" w:eastAsia="標楷體" w:hAnsi="標楷體" w:hint="eastAsia"/>
                <w:sz w:val="28"/>
              </w:rPr>
              <w:t>補助對象</w:t>
            </w:r>
            <w:r w:rsidRPr="00CF0D22">
              <w:rPr>
                <w:rFonts w:ascii="Trebuchet MS" w:eastAsia="標楷體" w:hAnsi="標楷體"/>
                <w:sz w:val="28"/>
              </w:rPr>
              <w:t>：</w:t>
            </w:r>
          </w:p>
          <w:p w:rsidR="006D1753" w:rsidRPr="00CF0D22" w:rsidRDefault="006D1753" w:rsidP="00C44119">
            <w:pPr>
              <w:spacing w:line="300" w:lineRule="exact"/>
              <w:ind w:leftChars="200" w:left="540"/>
              <w:jc w:val="both"/>
              <w:rPr>
                <w:rFonts w:ascii="Trebuchet MS" w:eastAsia="標楷體" w:hAnsi="標楷體"/>
                <w:color w:val="000000" w:themeColor="text1"/>
                <w:sz w:val="28"/>
              </w:rPr>
            </w:pPr>
            <w:r w:rsidRPr="00CF0D22">
              <w:rPr>
                <w:rFonts w:ascii="標楷體" w:eastAsia="標楷體" w:hAnsi="標楷體" w:hint="eastAsia"/>
                <w:sz w:val="28"/>
              </w:rPr>
              <w:t>本府編制內40歲以上之公務人員</w:t>
            </w:r>
            <w:r w:rsidRPr="00CF0D22">
              <w:rPr>
                <w:rFonts w:ascii="Trebuchet MS" w:eastAsia="標楷體" w:hAnsi="標楷體" w:hint="eastAsia"/>
                <w:sz w:val="28"/>
              </w:rPr>
              <w:t>健康檢查補助費，每</w:t>
            </w:r>
            <w:r w:rsidRPr="00CF0D22">
              <w:rPr>
                <w:rFonts w:ascii="Trebuchet MS" w:eastAsia="標楷體" w:hAnsi="標楷體" w:hint="eastAsia"/>
                <w:sz w:val="28"/>
              </w:rPr>
              <w:t>2</w:t>
            </w:r>
            <w:r w:rsidRPr="00CF0D22">
              <w:rPr>
                <w:rFonts w:ascii="Trebuchet MS" w:eastAsia="標楷體" w:hAnsi="標楷體" w:hint="eastAsia"/>
                <w:sz w:val="28"/>
              </w:rPr>
              <w:t>年</w:t>
            </w:r>
            <w:r w:rsidRPr="00CF0D22">
              <w:rPr>
                <w:rFonts w:ascii="Trebuchet MS" w:eastAsia="標楷體" w:hAnsi="標楷體" w:hint="eastAsia"/>
                <w:sz w:val="28"/>
              </w:rPr>
              <w:t>1</w:t>
            </w:r>
            <w:r w:rsidRPr="00CF0D22">
              <w:rPr>
                <w:rFonts w:ascii="Trebuchet MS" w:eastAsia="標楷體" w:hAnsi="標楷體" w:hint="eastAsia"/>
                <w:sz w:val="28"/>
              </w:rPr>
              <w:t>次，每次最高補助新台幣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4</w:t>
            </w:r>
            <w:r w:rsidRPr="00CF0D22">
              <w:rPr>
                <w:rFonts w:ascii="Trebuchet MS" w:eastAsia="標楷體" w:hAnsi="標楷體" w:hint="eastAsia"/>
                <w:b/>
                <w:i/>
                <w:color w:val="000000" w:themeColor="text1"/>
                <w:sz w:val="28"/>
              </w:rPr>
              <w:t xml:space="preserve">,500 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元，並覈實准予公假登記，住院者最高核給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2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天。</w:t>
            </w:r>
          </w:p>
          <w:p w:rsidR="006D1753" w:rsidRPr="00CF0D22" w:rsidRDefault="006D1753" w:rsidP="00C44119">
            <w:pPr>
              <w:spacing w:line="300" w:lineRule="exact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CF0D22">
              <w:rPr>
                <w:rFonts w:ascii="Trebuchet MS" w:eastAsia="標楷體" w:hAnsi="標楷體"/>
                <w:color w:val="000000" w:themeColor="text1"/>
                <w:sz w:val="28"/>
              </w:rPr>
              <w:t>二、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申請</w:t>
            </w:r>
            <w:r w:rsidRPr="00CF0D22">
              <w:rPr>
                <w:rFonts w:ascii="標楷體" w:eastAsia="標楷體" w:hAnsi="標楷體" w:hint="eastAsia"/>
                <w:color w:val="000000" w:themeColor="text1"/>
                <w:sz w:val="28"/>
              </w:rPr>
              <w:t>程序</w:t>
            </w:r>
            <w:r w:rsidRPr="00CF0D22">
              <w:rPr>
                <w:rFonts w:ascii="標楷體" w:eastAsia="標楷體" w:hAnsi="標楷體"/>
                <w:color w:val="000000" w:themeColor="text1"/>
                <w:sz w:val="28"/>
              </w:rPr>
              <w:t>：</w:t>
            </w:r>
          </w:p>
          <w:p w:rsidR="006D1753" w:rsidRPr="00CF0D22" w:rsidRDefault="006D1753" w:rsidP="00C44119">
            <w:pPr>
              <w:spacing w:line="300" w:lineRule="exact"/>
              <w:ind w:firstLineChars="100" w:firstLine="280"/>
              <w:jc w:val="both"/>
              <w:rPr>
                <w:rFonts w:ascii="Trebuchet MS" w:eastAsia="標楷體" w:hAnsi="標楷體"/>
                <w:color w:val="000000" w:themeColor="text1"/>
                <w:sz w:val="28"/>
              </w:rPr>
            </w:pP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（一）受檢者應於受檢前一週，填寫健康檢查申請表，呈判後辦理。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 xml:space="preserve"> </w:t>
            </w:r>
          </w:p>
          <w:p w:rsidR="006D1753" w:rsidRPr="00CF0D22" w:rsidRDefault="006D1753" w:rsidP="00C44119">
            <w:pPr>
              <w:spacing w:line="300" w:lineRule="exact"/>
              <w:ind w:leftChars="98" w:left="1102" w:hangingChars="299" w:hanging="837"/>
              <w:jc w:val="both"/>
              <w:rPr>
                <w:rFonts w:ascii="Trebuchet MS" w:eastAsia="標楷體" w:hAnsi="標楷體"/>
                <w:color w:val="000000" w:themeColor="text1"/>
                <w:sz w:val="28"/>
              </w:rPr>
            </w:pP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（二）醫療機構繳費收據正本、補助費收據及單位請領清冊，逕送人事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/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總務處辦理請款；惟當年度補助案至遲應於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11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月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30</w:t>
            </w:r>
            <w:r w:rsidRPr="00CF0D22">
              <w:rPr>
                <w:rFonts w:ascii="Trebuchet MS" w:eastAsia="標楷體" w:hAnsi="標楷體" w:hint="eastAsia"/>
                <w:color w:val="000000" w:themeColor="text1"/>
                <w:sz w:val="28"/>
              </w:rPr>
              <w:t>日前完成請款。</w:t>
            </w:r>
          </w:p>
          <w:p w:rsidR="006D1753" w:rsidRPr="001201B6" w:rsidRDefault="006D1753" w:rsidP="00C44119">
            <w:pPr>
              <w:spacing w:line="30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CF0D22">
              <w:rPr>
                <w:rFonts w:ascii="標楷體" w:eastAsia="標楷體" w:hAnsi="標楷體" w:hint="eastAsia"/>
                <w:color w:val="000000" w:themeColor="text1"/>
              </w:rPr>
              <w:t>三、本表自111年1月1日起實施。</w:t>
            </w:r>
          </w:p>
        </w:tc>
      </w:tr>
    </w:tbl>
    <w:p w:rsidR="00E90FB9" w:rsidRPr="006D1753" w:rsidRDefault="00E90FB9" w:rsidP="00C44119"/>
    <w:sectPr w:rsidR="00E90FB9" w:rsidRPr="006D1753" w:rsidSect="00E90FB9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89" w:rsidRDefault="00DE5489" w:rsidP="004C4306">
      <w:r>
        <w:separator/>
      </w:r>
    </w:p>
  </w:endnote>
  <w:endnote w:type="continuationSeparator" w:id="0">
    <w:p w:rsidR="00DE5489" w:rsidRDefault="00DE5489" w:rsidP="004C4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0978470"/>
      <w:docPartObj>
        <w:docPartGallery w:val="Page Numbers (Bottom of Page)"/>
        <w:docPartUnique/>
      </w:docPartObj>
    </w:sdtPr>
    <w:sdtEndPr/>
    <w:sdtContent>
      <w:p w:rsidR="004C4306" w:rsidRDefault="004C430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F2D" w:rsidRPr="000A5F2D">
          <w:rPr>
            <w:noProof/>
            <w:lang w:val="zh-TW"/>
          </w:rPr>
          <w:t>1</w:t>
        </w:r>
        <w:r>
          <w:fldChar w:fldCharType="end"/>
        </w:r>
      </w:p>
    </w:sdtContent>
  </w:sdt>
  <w:p w:rsidR="004C4306" w:rsidRDefault="004C43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89" w:rsidRDefault="00DE5489" w:rsidP="004C4306">
      <w:r>
        <w:separator/>
      </w:r>
    </w:p>
  </w:footnote>
  <w:footnote w:type="continuationSeparator" w:id="0">
    <w:p w:rsidR="00DE5489" w:rsidRDefault="00DE5489" w:rsidP="004C4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D2B"/>
    <w:multiLevelType w:val="hybridMultilevel"/>
    <w:tmpl w:val="A6DE2AB0"/>
    <w:lvl w:ilvl="0" w:tplc="2330728A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  <w:color w:val="000000" w:themeColor="text1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44428D4"/>
    <w:multiLevelType w:val="hybridMultilevel"/>
    <w:tmpl w:val="B6F8F598"/>
    <w:lvl w:ilvl="0" w:tplc="75C6CE5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48277C2"/>
    <w:multiLevelType w:val="hybridMultilevel"/>
    <w:tmpl w:val="B6F8F598"/>
    <w:lvl w:ilvl="0" w:tplc="75C6CE5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21E6B2D"/>
    <w:multiLevelType w:val="hybridMultilevel"/>
    <w:tmpl w:val="91F0161A"/>
    <w:lvl w:ilvl="0" w:tplc="5726B0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75C6CE54">
      <w:start w:val="1"/>
      <w:numFmt w:val="taiwaneseCountingThousand"/>
      <w:lvlText w:val="（%2）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75C6CE5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B154AA6"/>
    <w:multiLevelType w:val="hybridMultilevel"/>
    <w:tmpl w:val="A73ADA12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6956953A">
      <w:start w:val="1"/>
      <w:numFmt w:val="decimal"/>
      <w:lvlText w:val="%2、"/>
      <w:lvlJc w:val="left"/>
      <w:pPr>
        <w:tabs>
          <w:tab w:val="num" w:pos="1495"/>
        </w:tabs>
        <w:ind w:left="1495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</w:lvl>
  </w:abstractNum>
  <w:abstractNum w:abstractNumId="5">
    <w:nsid w:val="535D589C"/>
    <w:multiLevelType w:val="hybridMultilevel"/>
    <w:tmpl w:val="B6F8F598"/>
    <w:lvl w:ilvl="0" w:tplc="75C6CE5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63CA16B8"/>
    <w:multiLevelType w:val="hybridMultilevel"/>
    <w:tmpl w:val="B6F8F598"/>
    <w:lvl w:ilvl="0" w:tplc="75C6CE5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64CD4832"/>
    <w:multiLevelType w:val="hybridMultilevel"/>
    <w:tmpl w:val="B6F8F598"/>
    <w:lvl w:ilvl="0" w:tplc="75C6CE5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77913688"/>
    <w:multiLevelType w:val="hybridMultilevel"/>
    <w:tmpl w:val="2F566438"/>
    <w:lvl w:ilvl="0" w:tplc="121AD4E4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35"/>
  <w:drawingGridVerticalSpacing w:val="36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B9"/>
    <w:rsid w:val="000A5F2D"/>
    <w:rsid w:val="001E1802"/>
    <w:rsid w:val="00375571"/>
    <w:rsid w:val="003F09A8"/>
    <w:rsid w:val="003F7D29"/>
    <w:rsid w:val="004C4306"/>
    <w:rsid w:val="006D1753"/>
    <w:rsid w:val="007867D4"/>
    <w:rsid w:val="00832E48"/>
    <w:rsid w:val="009F53B5"/>
    <w:rsid w:val="00A843BD"/>
    <w:rsid w:val="00B9428C"/>
    <w:rsid w:val="00C44119"/>
    <w:rsid w:val="00C72C76"/>
    <w:rsid w:val="00CF0D22"/>
    <w:rsid w:val="00DE5489"/>
    <w:rsid w:val="00E9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軟正黑體" w:hAnsi="Times New Roman" w:cstheme="minorBidi"/>
        <w:kern w:val="2"/>
        <w:sz w:val="27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E90FB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3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3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0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09A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微軟正黑體" w:hAnsi="Times New Roman" w:cstheme="minorBidi"/>
        <w:kern w:val="2"/>
        <w:sz w:val="27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semiHidden/>
    <w:rsid w:val="00E90FB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30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30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F0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F0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2021-12-08T02:36:00Z</cp:lastPrinted>
  <dcterms:created xsi:type="dcterms:W3CDTF">2021-12-08T02:52:00Z</dcterms:created>
  <dcterms:modified xsi:type="dcterms:W3CDTF">2021-12-08T02:52:00Z</dcterms:modified>
</cp:coreProperties>
</file>